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92" w:rsidRPr="00265579" w:rsidRDefault="00D10792" w:rsidP="00D10792">
      <w:pPr>
        <w:pStyle w:val="Heading2"/>
      </w:pPr>
      <w:r w:rsidRPr="00265579">
        <w:t>ОБЩИЕ ВОПРОСЫ</w:t>
      </w:r>
    </w:p>
    <w:p w:rsidR="00D10792" w:rsidRPr="00265579" w:rsidRDefault="00D10792" w:rsidP="00D10792">
      <w:pPr>
        <w:pStyle w:val="Heading2"/>
        <w:numPr>
          <w:ilvl w:val="0"/>
          <w:numId w:val="9"/>
        </w:numPr>
        <w:ind w:left="0" w:firstLine="709"/>
      </w:pPr>
      <w:r w:rsidRPr="00265579">
        <w:t>Классификация кранов мостового типа</w:t>
      </w:r>
    </w:p>
    <w:p w:rsidR="00D10792" w:rsidRPr="00265579" w:rsidRDefault="00D10792" w:rsidP="00D10792">
      <w:pPr>
        <w:pStyle w:val="Heading2"/>
        <w:numPr>
          <w:ilvl w:val="0"/>
          <w:numId w:val="9"/>
        </w:numPr>
        <w:ind w:left="0" w:firstLine="709"/>
      </w:pPr>
      <w:r w:rsidRPr="00265579">
        <w:t>Параметры кранов мостового типа</w:t>
      </w:r>
    </w:p>
    <w:p w:rsidR="00D10792" w:rsidRPr="00265579" w:rsidRDefault="00D10792" w:rsidP="00D10792">
      <w:pPr>
        <w:pStyle w:val="Heading2"/>
        <w:numPr>
          <w:ilvl w:val="0"/>
          <w:numId w:val="9"/>
        </w:numPr>
        <w:ind w:left="0" w:firstLine="709"/>
      </w:pPr>
      <w:r w:rsidRPr="00265579">
        <w:t>Случаи проведения повторной проверки знаний обслуживающего персонала по кранам</w:t>
      </w:r>
    </w:p>
    <w:p w:rsidR="00D10792" w:rsidRPr="00265579" w:rsidRDefault="00D10792" w:rsidP="00D10792">
      <w:pPr>
        <w:pStyle w:val="Heading2"/>
        <w:numPr>
          <w:ilvl w:val="0"/>
          <w:numId w:val="9"/>
        </w:numPr>
        <w:ind w:left="0" w:firstLine="709"/>
      </w:pPr>
      <w:r w:rsidRPr="00265579">
        <w:t>Порядок допуска крановщиков к управлению кранами</w:t>
      </w:r>
    </w:p>
    <w:p w:rsidR="00D10792" w:rsidRPr="00265579" w:rsidRDefault="00D10792" w:rsidP="00D10792">
      <w:pPr>
        <w:pStyle w:val="Heading2"/>
        <w:numPr>
          <w:ilvl w:val="0"/>
          <w:numId w:val="9"/>
        </w:numPr>
        <w:ind w:left="0" w:firstLine="709"/>
      </w:pPr>
      <w:r w:rsidRPr="00265579">
        <w:t>Структура надзора за безопасной эксплуатацией грузоподъемных машин на предприятии</w:t>
      </w:r>
    </w:p>
    <w:p w:rsidR="00D10792" w:rsidRPr="00265579" w:rsidRDefault="00D10792" w:rsidP="00D10792">
      <w:pPr>
        <w:pStyle w:val="Heading2"/>
        <w:numPr>
          <w:ilvl w:val="0"/>
          <w:numId w:val="9"/>
        </w:numPr>
        <w:ind w:left="0" w:firstLine="709"/>
      </w:pPr>
      <w:r w:rsidRPr="00265579">
        <w:t>Порядок назначения сигнальщика</w:t>
      </w:r>
    </w:p>
    <w:p w:rsidR="00D10792" w:rsidRPr="00265579" w:rsidRDefault="00D10792" w:rsidP="00D10792">
      <w:pPr>
        <w:rPr>
          <w:lang w:eastAsia="ru-RU"/>
        </w:rPr>
      </w:pPr>
    </w:p>
    <w:p w:rsidR="00D10792" w:rsidRPr="0064151F" w:rsidRDefault="00D10792" w:rsidP="00D10792">
      <w:pPr>
        <w:pStyle w:val="Heading2"/>
      </w:pPr>
      <w:r w:rsidRPr="00265579">
        <w:t>СЪЕМНЫЕ ГПУ</w:t>
      </w:r>
      <w:r w:rsidR="0064151F">
        <w:rPr>
          <w:lang w:val="en-US"/>
        </w:rPr>
        <w:t xml:space="preserve"> (</w:t>
      </w:r>
      <w:r w:rsidR="0064151F">
        <w:t>грузоподъемные устройства)</w:t>
      </w:r>
    </w:p>
    <w:p w:rsidR="00D10792" w:rsidRPr="00265579" w:rsidRDefault="00D10792" w:rsidP="00D10792">
      <w:pPr>
        <w:pStyle w:val="Heading2"/>
        <w:numPr>
          <w:ilvl w:val="0"/>
          <w:numId w:val="5"/>
        </w:numPr>
        <w:ind w:left="0" w:firstLine="709"/>
      </w:pPr>
      <w:r w:rsidRPr="00265579">
        <w:t>Типы крюков и способы их изготовления</w:t>
      </w:r>
    </w:p>
    <w:p w:rsidR="00D10792" w:rsidRPr="00265579" w:rsidRDefault="00D10792" w:rsidP="00D10792">
      <w:pPr>
        <w:pStyle w:val="Heading2"/>
        <w:numPr>
          <w:ilvl w:val="0"/>
          <w:numId w:val="5"/>
        </w:numPr>
        <w:ind w:left="0" w:firstLine="709"/>
      </w:pPr>
      <w:r w:rsidRPr="00265579">
        <w:t>Требования «Правил» к грейферам, их конструкция и назначение</w:t>
      </w:r>
    </w:p>
    <w:p w:rsidR="00D10792" w:rsidRPr="00265579" w:rsidRDefault="00D10792" w:rsidP="00D10792">
      <w:pPr>
        <w:pStyle w:val="Heading2"/>
        <w:numPr>
          <w:ilvl w:val="0"/>
          <w:numId w:val="5"/>
        </w:numPr>
        <w:ind w:left="0" w:firstLine="709"/>
      </w:pPr>
      <w:r w:rsidRPr="00265579">
        <w:t>Виды грузозахватных органов кранов и их назначение</w:t>
      </w:r>
    </w:p>
    <w:p w:rsidR="00D10792" w:rsidRPr="00265579" w:rsidRDefault="00D10792" w:rsidP="00D10792">
      <w:pPr>
        <w:pStyle w:val="Heading2"/>
        <w:numPr>
          <w:ilvl w:val="0"/>
          <w:numId w:val="5"/>
        </w:numPr>
        <w:ind w:left="0" w:firstLine="709"/>
      </w:pPr>
      <w:r w:rsidRPr="00265579">
        <w:t>Классификация стальных канатов</w:t>
      </w:r>
    </w:p>
    <w:p w:rsidR="00D10792" w:rsidRPr="00265579" w:rsidRDefault="00D10792" w:rsidP="00D10792">
      <w:pPr>
        <w:pStyle w:val="Heading2"/>
        <w:numPr>
          <w:ilvl w:val="0"/>
          <w:numId w:val="5"/>
        </w:numPr>
        <w:ind w:left="0" w:firstLine="709"/>
      </w:pPr>
      <w:r w:rsidRPr="00265579">
        <w:t>Признаки и нормы браковки цепей</w:t>
      </w:r>
    </w:p>
    <w:p w:rsidR="00D10792" w:rsidRPr="00265579" w:rsidRDefault="00D10792" w:rsidP="00D10792">
      <w:pPr>
        <w:pStyle w:val="Heading2"/>
        <w:numPr>
          <w:ilvl w:val="0"/>
          <w:numId w:val="5"/>
        </w:numPr>
        <w:ind w:left="0" w:firstLine="709"/>
      </w:pPr>
      <w:r w:rsidRPr="00265579">
        <w:t>Признаки и нормы браковки стропов, изготовленных из стальных канатов</w:t>
      </w:r>
    </w:p>
    <w:p w:rsidR="00D10792" w:rsidRPr="00265579" w:rsidRDefault="00D10792" w:rsidP="00D10792">
      <w:pPr>
        <w:pStyle w:val="Heading2"/>
        <w:numPr>
          <w:ilvl w:val="0"/>
          <w:numId w:val="5"/>
        </w:numPr>
        <w:ind w:left="0" w:firstLine="709"/>
      </w:pPr>
      <w:r w:rsidRPr="00265579">
        <w:t>Способы крепления концов каната</w:t>
      </w:r>
    </w:p>
    <w:p w:rsidR="00D10792" w:rsidRPr="00265579" w:rsidRDefault="00D10792" w:rsidP="00D10792">
      <w:pPr>
        <w:pStyle w:val="Heading2"/>
        <w:numPr>
          <w:ilvl w:val="0"/>
          <w:numId w:val="5"/>
        </w:numPr>
        <w:ind w:left="0" w:firstLine="709"/>
      </w:pPr>
      <w:r w:rsidRPr="00265579">
        <w:t>Требования к изготовлению, испытанию съемных грузозахватных приспособлений и тары, их маркировка</w:t>
      </w:r>
    </w:p>
    <w:p w:rsidR="00D10792" w:rsidRPr="00265579" w:rsidRDefault="00D10792" w:rsidP="00D10792">
      <w:pPr>
        <w:pStyle w:val="Heading2"/>
        <w:numPr>
          <w:ilvl w:val="0"/>
          <w:numId w:val="5"/>
        </w:numPr>
        <w:ind w:left="0" w:firstLine="709"/>
      </w:pPr>
      <w:r w:rsidRPr="00265579">
        <w:t>Требования к таре. Признаки браковки</w:t>
      </w:r>
    </w:p>
    <w:p w:rsidR="00D10792" w:rsidRPr="00265579" w:rsidRDefault="00D10792" w:rsidP="00D10792">
      <w:pPr>
        <w:pStyle w:val="Heading2"/>
        <w:numPr>
          <w:ilvl w:val="0"/>
          <w:numId w:val="5"/>
        </w:numPr>
        <w:ind w:left="0" w:firstLine="709"/>
      </w:pPr>
      <w:r w:rsidRPr="00265579">
        <w:t>Сроки периодических осмотров съемных грузозахватных приспособлений</w:t>
      </w:r>
    </w:p>
    <w:p w:rsidR="00D10792" w:rsidRPr="00265579" w:rsidRDefault="00D10792" w:rsidP="00D10792">
      <w:pPr>
        <w:pStyle w:val="Heading2"/>
        <w:numPr>
          <w:ilvl w:val="0"/>
          <w:numId w:val="5"/>
        </w:numPr>
        <w:ind w:left="0" w:firstLine="709"/>
      </w:pPr>
      <w:r w:rsidRPr="00265579">
        <w:t>Признаки и нормы браковки канатов</w:t>
      </w:r>
    </w:p>
    <w:p w:rsidR="00D10792" w:rsidRPr="00265579" w:rsidRDefault="00D10792" w:rsidP="00D10792">
      <w:pPr>
        <w:rPr>
          <w:lang w:eastAsia="ru-RU"/>
        </w:rPr>
      </w:pPr>
    </w:p>
    <w:p w:rsidR="00DD04C7" w:rsidRPr="00265579" w:rsidRDefault="00D10792" w:rsidP="00D10792">
      <w:pPr>
        <w:pStyle w:val="Heading2"/>
      </w:pPr>
      <w:r w:rsidRPr="00265579">
        <w:t>КОНСТРУКЦИЯ КРАНОВ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Способы защиты электродвигателя от перегрузок и токов коротких замыканий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Назначение и принцип действия плавких предохранителей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Требования «Правил» к галереям, расположенным на кранах мостового типа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Устройство крюковой подвески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Назначение и принцип действия реле максимального тока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Требования к посадочным площадкам для входа в кабину управления мостовых кранов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Полиспасты, их назначение, устройство и кратность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Назначение и устройство кулачкового контролера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Требования к пультам управления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Конструкция барабанов. Нормы браковки блоков и барабанов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Назначение пускорегулирующих сопротивлений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Устройство колодочного тормоза с электрогидротолкателем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Назначение и устройство линейного контактора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Устройство механизма подъема груза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Назначение концевых выключателей и их установка на кране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lastRenderedPageBreak/>
        <w:t>Приборы и устройства безопасности кранов мостового типа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Устройство крановой защитной панели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Требования к ограждению механизмов и электрооборудования крана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В чем отличия электродвигателя с фазным ротором от электродвигателя с короткозамкнутым ротором?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Устройство механизма передвижения грузовой тележки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Требования, предъявляемые к троллейным проводам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Требования «Правил» к лестницам для доступа с пола на площадки и галереи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Устройство электродвигателя с фазным ротором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Порядок проверки ограничителя высоты подъема крюка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Требования к органам управления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Назначение и порядок проверки нулевой блокировки контроллеров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Назначение и устройство муфт, применяемых на кранах мостового типа и требования, предъявляемые к ним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Принцип работы колодочного тормоза с электромагнитом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Типы токоподвода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Порядок проверки надежности тормоза механизма подъема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Приборы и устройства безопасности козлового крана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В каких случаях на мостовых кранах устанавливается ограничитель грузоподъемности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Назначение и конструкция противоугонных устройств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Конструкции и принцип действия асинхронных двигателей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Требования к установке кранов мостового типа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Основные неисправности колодочного тормоза с электрогидротолкателем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Назначение и устройство редуктора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На что необходимо обращать внимание при осмотре металлоконструкций крана?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Требования к ходовым колесам. Нормы браковки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Требования к заземлению грузоподъемных кранов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Конструкции тормозов, признаки и нормы браковки их элементов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Конструктивные особенности козловых кранов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Какие защитные средства и приспособления имеются на кране для защиты крановщика от поражения электрическим током?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Типы механизмов передвижения кранов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В чем опасность перегрузки крана?</w:t>
      </w:r>
    </w:p>
    <w:p w:rsidR="00D10792" w:rsidRPr="00265579" w:rsidRDefault="00D10792" w:rsidP="00D10792">
      <w:pPr>
        <w:pStyle w:val="Heading2"/>
        <w:numPr>
          <w:ilvl w:val="0"/>
          <w:numId w:val="4"/>
        </w:numPr>
        <w:ind w:left="0" w:firstLine="709"/>
      </w:pPr>
      <w:r w:rsidRPr="00265579">
        <w:t>Работа электрической схемы механизма подъема</w:t>
      </w:r>
    </w:p>
    <w:p w:rsidR="00D10792" w:rsidRPr="00265579" w:rsidRDefault="00D10792" w:rsidP="00D10792">
      <w:pPr>
        <w:rPr>
          <w:lang w:eastAsia="ru-RU"/>
        </w:rPr>
      </w:pPr>
    </w:p>
    <w:p w:rsidR="00D10792" w:rsidRPr="00265579" w:rsidRDefault="00D10792" w:rsidP="00D10792">
      <w:pPr>
        <w:pStyle w:val="Heading2"/>
      </w:pPr>
      <w:r w:rsidRPr="00265579">
        <w:t>ПУСК и ЧТО ПТО</w:t>
      </w:r>
    </w:p>
    <w:p w:rsidR="00D10792" w:rsidRPr="00265579" w:rsidRDefault="00D10792" w:rsidP="00D10792">
      <w:pPr>
        <w:pStyle w:val="Heading2"/>
        <w:numPr>
          <w:ilvl w:val="0"/>
          <w:numId w:val="3"/>
        </w:numPr>
        <w:ind w:left="0" w:firstLine="709"/>
      </w:pPr>
      <w:r w:rsidRPr="00265579">
        <w:t>Виды технических освидетельствований грузоподъемных кранов, цель и сроки их проведения</w:t>
      </w:r>
    </w:p>
    <w:p w:rsidR="00D10792" w:rsidRPr="00265579" w:rsidRDefault="00D10792" w:rsidP="00D10792">
      <w:pPr>
        <w:pStyle w:val="Heading2"/>
        <w:numPr>
          <w:ilvl w:val="0"/>
          <w:numId w:val="3"/>
        </w:numPr>
        <w:ind w:left="0" w:firstLine="709"/>
      </w:pPr>
      <w:r w:rsidRPr="00265579">
        <w:t>Цель статического испытания крана мостового типа и порядок его проведения</w:t>
      </w:r>
    </w:p>
    <w:p w:rsidR="00D10792" w:rsidRPr="00265579" w:rsidRDefault="00D10792" w:rsidP="00D10792">
      <w:pPr>
        <w:pStyle w:val="Heading2"/>
        <w:numPr>
          <w:ilvl w:val="0"/>
          <w:numId w:val="3"/>
        </w:numPr>
        <w:ind w:left="0" w:firstLine="709"/>
      </w:pPr>
      <w:r w:rsidRPr="00265579">
        <w:t>Цель динамического испытания и порядок его проведения</w:t>
      </w:r>
    </w:p>
    <w:p w:rsidR="00D10792" w:rsidRPr="00265579" w:rsidRDefault="00D10792" w:rsidP="00D10792">
      <w:pPr>
        <w:pStyle w:val="Heading2"/>
        <w:numPr>
          <w:ilvl w:val="0"/>
          <w:numId w:val="3"/>
        </w:numPr>
        <w:ind w:left="0" w:firstLine="709"/>
      </w:pPr>
      <w:r w:rsidRPr="00265579">
        <w:lastRenderedPageBreak/>
        <w:t>Какие грузоподъемные машины подлежат регистрации в органах Ростехнадзора?</w:t>
      </w:r>
    </w:p>
    <w:p w:rsidR="00D10792" w:rsidRPr="00265579" w:rsidRDefault="00D10792" w:rsidP="00D10792">
      <w:pPr>
        <w:pStyle w:val="Heading2"/>
        <w:numPr>
          <w:ilvl w:val="0"/>
          <w:numId w:val="3"/>
        </w:numPr>
        <w:ind w:left="0" w:firstLine="709"/>
      </w:pPr>
      <w:r w:rsidRPr="00265579">
        <w:t>На что распространяются «Правила безопасности опасных производственных объектов, на которых используются подъемные сооружения»?</w:t>
      </w:r>
    </w:p>
    <w:p w:rsidR="00D10792" w:rsidRPr="00265579" w:rsidRDefault="00D10792" w:rsidP="00D10792">
      <w:pPr>
        <w:pStyle w:val="Heading2"/>
        <w:numPr>
          <w:ilvl w:val="0"/>
          <w:numId w:val="3"/>
        </w:numPr>
        <w:ind w:left="0" w:firstLine="709"/>
      </w:pPr>
      <w:r w:rsidRPr="00265579">
        <w:t>Кто и в каких случаях дает разрешение на пуск в работу крана?</w:t>
      </w:r>
    </w:p>
    <w:p w:rsidR="00D10792" w:rsidRPr="00265579" w:rsidRDefault="00D10792" w:rsidP="00D10792">
      <w:pPr>
        <w:rPr>
          <w:lang w:eastAsia="ru-RU"/>
        </w:rPr>
      </w:pPr>
    </w:p>
    <w:p w:rsidR="00D10792" w:rsidRPr="00265579" w:rsidRDefault="00D10792"/>
    <w:p w:rsidR="00D10792" w:rsidRPr="00265579" w:rsidRDefault="00D10792" w:rsidP="00D10792">
      <w:pPr>
        <w:pStyle w:val="Heading2"/>
      </w:pPr>
      <w:r w:rsidRPr="00265579">
        <w:t>ПРОИЗВОДСТВО РАБОТ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Случаи, в которых работа должна быть прекращена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Порядок перемещения грузов над перекрытиями помещений, где не исключено нахождение людей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Организация работы при подъеме и перемещении груза несколькими кранами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Перечислить грузы, перемещение которых не допускается кранами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Организация выполнения строительных, малярных и других работ с имеющихся на мостовых кранах площадок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Порядок разгрузки и загрузки автомашин и полувагонов грузовыми кранами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Требования к кантовке грузов кранами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Порядок перемещения мелкоштучных грузов и кирпича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Порядок перевода крановщика с одного крана на другой того же типа, но другой модели, индекса или с другим приводом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Организация работы крана с электромагнитом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Обязанности машиниста кран перед началом работы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Вывод крана в ремонт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Назначение, порядок хранения и выдачи ключ – марки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В каких случаях Специалист, ответственный за осуществление производственного контроля при эксплуатации ПС не должен допускать эксплуатацию крана?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Обязанности ИТР, ответственного за содержание грузоподъемных машин в исправном состоянии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Знаковая сигнализация, применяемая между крановщиками и стропальщиками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Обязанности лица, ответственного за безопасное производство работ кранами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Действия машиниста крана при аварии или несчастном случае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Порядок допуска к работе машиниста крана после перерыва в работе по специальности более 1 года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Случаи, когда работа крана должна производиться под непосредственным руководством специалиста, ответственного за безопасное производство работ с применением подъемными сооружениями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Какими табличками должны быть снабжены грузоподъемные краны и их содержание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Взаимоотношения между стропальщиком, крановщиком и лицом, ответственным за безопасное производство работ кранами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Подготовка крана к работе. Показать на электрической схеме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Вахтенный журнал и порядок его ведения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Организация работы крана при перемещении груза вдоль стен, штабелей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lastRenderedPageBreak/>
        <w:t>Обязанности машиниста крана по окончанию работы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Порядок допуска ремонтного персонала на крановые пути и проходные галереи, действующих мостовых кранов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Обяза</w:t>
      </w:r>
      <w:bookmarkStart w:id="0" w:name="_GoBack"/>
      <w:bookmarkEnd w:id="0"/>
      <w:r w:rsidRPr="00265579">
        <w:t>нности машиниста крана во время работы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Порядок складирования грузов на стационарных складах</w:t>
      </w:r>
    </w:p>
    <w:p w:rsidR="00D10792" w:rsidRPr="00265579" w:rsidRDefault="00D10792" w:rsidP="00D10792">
      <w:pPr>
        <w:pStyle w:val="Heading2"/>
        <w:numPr>
          <w:ilvl w:val="0"/>
          <w:numId w:val="2"/>
        </w:numPr>
        <w:ind w:left="0" w:firstLine="633"/>
      </w:pPr>
      <w:r w:rsidRPr="00265579">
        <w:t>Порядок подъема и опускания груза через люк в перекрытии</w:t>
      </w:r>
    </w:p>
    <w:p w:rsidR="00D10792" w:rsidRPr="00265579" w:rsidRDefault="00D10792"/>
    <w:p w:rsidR="00D10792" w:rsidRPr="00265579" w:rsidRDefault="00D10792" w:rsidP="00D10792">
      <w:pPr>
        <w:pStyle w:val="Heading2"/>
      </w:pPr>
      <w:r w:rsidRPr="00265579">
        <w:t>ОХРАНА ТРУДА</w:t>
      </w:r>
    </w:p>
    <w:p w:rsidR="00D10792" w:rsidRPr="00265579" w:rsidRDefault="00D10792" w:rsidP="00AA7B0A">
      <w:pPr>
        <w:pStyle w:val="Heading2"/>
        <w:numPr>
          <w:ilvl w:val="1"/>
          <w:numId w:val="2"/>
        </w:numPr>
        <w:ind w:left="0" w:firstLine="709"/>
      </w:pPr>
      <w:r w:rsidRPr="00265579">
        <w:t>Первая помощь при поражении человека электрическим током</w:t>
      </w:r>
    </w:p>
    <w:p w:rsidR="00D10792" w:rsidRDefault="00D10792" w:rsidP="00D10792">
      <w:pPr>
        <w:rPr>
          <w:lang w:eastAsia="ru-RU"/>
        </w:rPr>
      </w:pPr>
    </w:p>
    <w:p w:rsidR="000A4822" w:rsidRPr="00D10792" w:rsidRDefault="000A4822" w:rsidP="00D10792">
      <w:pPr>
        <w:rPr>
          <w:lang w:eastAsia="ru-RU"/>
        </w:rPr>
      </w:pPr>
    </w:p>
    <w:sectPr w:rsidR="000A4822" w:rsidRPr="00D10792" w:rsidSect="002E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0B4"/>
    <w:multiLevelType w:val="hybridMultilevel"/>
    <w:tmpl w:val="3AF2B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1406F8"/>
    <w:multiLevelType w:val="hybridMultilevel"/>
    <w:tmpl w:val="F1C6FE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A47682"/>
    <w:multiLevelType w:val="hybridMultilevel"/>
    <w:tmpl w:val="D7845C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B25ADD7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73504F"/>
    <w:multiLevelType w:val="hybridMultilevel"/>
    <w:tmpl w:val="F1921E22"/>
    <w:lvl w:ilvl="0" w:tplc="A992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965DC"/>
    <w:multiLevelType w:val="hybridMultilevel"/>
    <w:tmpl w:val="FD6A4E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366D1C"/>
    <w:multiLevelType w:val="hybridMultilevel"/>
    <w:tmpl w:val="4CEC5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0E449D"/>
    <w:multiLevelType w:val="hybridMultilevel"/>
    <w:tmpl w:val="384E8074"/>
    <w:lvl w:ilvl="0" w:tplc="33C2F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C269E"/>
    <w:multiLevelType w:val="hybridMultilevel"/>
    <w:tmpl w:val="614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632BC"/>
    <w:multiLevelType w:val="hybridMultilevel"/>
    <w:tmpl w:val="36E8B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0792"/>
    <w:rsid w:val="00026D1A"/>
    <w:rsid w:val="00042143"/>
    <w:rsid w:val="00061849"/>
    <w:rsid w:val="00072D27"/>
    <w:rsid w:val="00095C18"/>
    <w:rsid w:val="000A4822"/>
    <w:rsid w:val="000A57DF"/>
    <w:rsid w:val="000A6D02"/>
    <w:rsid w:val="000A7E37"/>
    <w:rsid w:val="000B0146"/>
    <w:rsid w:val="000B54A8"/>
    <w:rsid w:val="000D4E59"/>
    <w:rsid w:val="000E7304"/>
    <w:rsid w:val="00107C46"/>
    <w:rsid w:val="00131CFB"/>
    <w:rsid w:val="00137831"/>
    <w:rsid w:val="00143C99"/>
    <w:rsid w:val="00147B83"/>
    <w:rsid w:val="00157D31"/>
    <w:rsid w:val="00164B31"/>
    <w:rsid w:val="0016699E"/>
    <w:rsid w:val="00213403"/>
    <w:rsid w:val="002179E2"/>
    <w:rsid w:val="002358FB"/>
    <w:rsid w:val="00250E32"/>
    <w:rsid w:val="00261668"/>
    <w:rsid w:val="00262C8D"/>
    <w:rsid w:val="00265579"/>
    <w:rsid w:val="0029009F"/>
    <w:rsid w:val="00290C8A"/>
    <w:rsid w:val="002937A2"/>
    <w:rsid w:val="002B32C8"/>
    <w:rsid w:val="002C1D0A"/>
    <w:rsid w:val="002E14DB"/>
    <w:rsid w:val="002E6005"/>
    <w:rsid w:val="002E73A4"/>
    <w:rsid w:val="002F0C3F"/>
    <w:rsid w:val="002F0F14"/>
    <w:rsid w:val="002F56AD"/>
    <w:rsid w:val="002F575F"/>
    <w:rsid w:val="003063E1"/>
    <w:rsid w:val="00312D3E"/>
    <w:rsid w:val="0031490A"/>
    <w:rsid w:val="00352A64"/>
    <w:rsid w:val="003533BD"/>
    <w:rsid w:val="00354957"/>
    <w:rsid w:val="003810B5"/>
    <w:rsid w:val="003822D4"/>
    <w:rsid w:val="00395BBE"/>
    <w:rsid w:val="003C06DE"/>
    <w:rsid w:val="004151D4"/>
    <w:rsid w:val="00415306"/>
    <w:rsid w:val="004325C8"/>
    <w:rsid w:val="00452EAB"/>
    <w:rsid w:val="00474FD0"/>
    <w:rsid w:val="0047627B"/>
    <w:rsid w:val="0049158B"/>
    <w:rsid w:val="004B0FD5"/>
    <w:rsid w:val="004B2952"/>
    <w:rsid w:val="004B6388"/>
    <w:rsid w:val="004B71C9"/>
    <w:rsid w:val="004D142A"/>
    <w:rsid w:val="004E026E"/>
    <w:rsid w:val="004E61A1"/>
    <w:rsid w:val="004F4409"/>
    <w:rsid w:val="00503103"/>
    <w:rsid w:val="00534FFC"/>
    <w:rsid w:val="0058653E"/>
    <w:rsid w:val="005B0C4D"/>
    <w:rsid w:val="005B430B"/>
    <w:rsid w:val="005B7F60"/>
    <w:rsid w:val="005C47BF"/>
    <w:rsid w:val="005E65A8"/>
    <w:rsid w:val="005F2795"/>
    <w:rsid w:val="0062152A"/>
    <w:rsid w:val="006353C5"/>
    <w:rsid w:val="00640B18"/>
    <w:rsid w:val="0064151F"/>
    <w:rsid w:val="00671554"/>
    <w:rsid w:val="00682285"/>
    <w:rsid w:val="00695D51"/>
    <w:rsid w:val="006A6D18"/>
    <w:rsid w:val="006B1EB5"/>
    <w:rsid w:val="006C2C52"/>
    <w:rsid w:val="006E2E87"/>
    <w:rsid w:val="00701E75"/>
    <w:rsid w:val="0074756F"/>
    <w:rsid w:val="00755FF6"/>
    <w:rsid w:val="00765B8C"/>
    <w:rsid w:val="00782922"/>
    <w:rsid w:val="007832B3"/>
    <w:rsid w:val="007C269E"/>
    <w:rsid w:val="007C70A7"/>
    <w:rsid w:val="007D156C"/>
    <w:rsid w:val="007E0B9D"/>
    <w:rsid w:val="007E225E"/>
    <w:rsid w:val="007F7B0C"/>
    <w:rsid w:val="00800E82"/>
    <w:rsid w:val="00811529"/>
    <w:rsid w:val="00855E88"/>
    <w:rsid w:val="008621BD"/>
    <w:rsid w:val="008647A5"/>
    <w:rsid w:val="008A2B7C"/>
    <w:rsid w:val="008A313F"/>
    <w:rsid w:val="008B5074"/>
    <w:rsid w:val="008D395C"/>
    <w:rsid w:val="008E5FD5"/>
    <w:rsid w:val="009023E9"/>
    <w:rsid w:val="00903F31"/>
    <w:rsid w:val="00911B21"/>
    <w:rsid w:val="00926D52"/>
    <w:rsid w:val="0094399D"/>
    <w:rsid w:val="00971F1B"/>
    <w:rsid w:val="009B6058"/>
    <w:rsid w:val="009B67E4"/>
    <w:rsid w:val="009C14EA"/>
    <w:rsid w:val="009C2726"/>
    <w:rsid w:val="009C7EBD"/>
    <w:rsid w:val="00A0185D"/>
    <w:rsid w:val="00A02E7C"/>
    <w:rsid w:val="00A61655"/>
    <w:rsid w:val="00A62465"/>
    <w:rsid w:val="00A74D64"/>
    <w:rsid w:val="00A85ABB"/>
    <w:rsid w:val="00AA6E1D"/>
    <w:rsid w:val="00AA7B0A"/>
    <w:rsid w:val="00AB0214"/>
    <w:rsid w:val="00AC53E4"/>
    <w:rsid w:val="00AD76F8"/>
    <w:rsid w:val="00AE3751"/>
    <w:rsid w:val="00AF1B02"/>
    <w:rsid w:val="00B02B24"/>
    <w:rsid w:val="00B11766"/>
    <w:rsid w:val="00B34D25"/>
    <w:rsid w:val="00B8012B"/>
    <w:rsid w:val="00B85A74"/>
    <w:rsid w:val="00BA4B20"/>
    <w:rsid w:val="00BD061D"/>
    <w:rsid w:val="00BE646A"/>
    <w:rsid w:val="00BF1949"/>
    <w:rsid w:val="00C12C06"/>
    <w:rsid w:val="00C23153"/>
    <w:rsid w:val="00C25012"/>
    <w:rsid w:val="00C44B81"/>
    <w:rsid w:val="00C703E7"/>
    <w:rsid w:val="00CB556E"/>
    <w:rsid w:val="00CD41A1"/>
    <w:rsid w:val="00CE3812"/>
    <w:rsid w:val="00CF4FF7"/>
    <w:rsid w:val="00D10792"/>
    <w:rsid w:val="00D232C4"/>
    <w:rsid w:val="00D31A89"/>
    <w:rsid w:val="00D35DA2"/>
    <w:rsid w:val="00D511E0"/>
    <w:rsid w:val="00D6115A"/>
    <w:rsid w:val="00D8421F"/>
    <w:rsid w:val="00D8798C"/>
    <w:rsid w:val="00DA2E46"/>
    <w:rsid w:val="00DB4CFE"/>
    <w:rsid w:val="00DC0383"/>
    <w:rsid w:val="00DD04C7"/>
    <w:rsid w:val="00DE51E2"/>
    <w:rsid w:val="00E27CB6"/>
    <w:rsid w:val="00E46863"/>
    <w:rsid w:val="00E56F22"/>
    <w:rsid w:val="00E8539B"/>
    <w:rsid w:val="00EB3FEB"/>
    <w:rsid w:val="00EC2668"/>
    <w:rsid w:val="00ED2585"/>
    <w:rsid w:val="00ED2BAF"/>
    <w:rsid w:val="00ED2DFD"/>
    <w:rsid w:val="00EE54AA"/>
    <w:rsid w:val="00F0263F"/>
    <w:rsid w:val="00F2122F"/>
    <w:rsid w:val="00F43909"/>
    <w:rsid w:val="00F71775"/>
    <w:rsid w:val="00F72E12"/>
    <w:rsid w:val="00F83BB8"/>
    <w:rsid w:val="00F851B2"/>
    <w:rsid w:val="00FE000A"/>
    <w:rsid w:val="00FE6C55"/>
    <w:rsid w:val="00FF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05"/>
  </w:style>
  <w:style w:type="paragraph" w:styleId="Heading1">
    <w:name w:val="heading 1"/>
    <w:basedOn w:val="Normal"/>
    <w:next w:val="Normal"/>
    <w:link w:val="Heading1Char"/>
    <w:uiPriority w:val="9"/>
    <w:qFormat/>
    <w:rsid w:val="00D10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10792"/>
    <w:pPr>
      <w:shd w:val="clear" w:color="auto" w:fill="FFFFFF"/>
      <w:spacing w:before="120" w:after="40" w:line="240" w:lineRule="auto"/>
      <w:ind w:firstLine="720"/>
      <w:jc w:val="both"/>
      <w:outlineLvl w:val="1"/>
    </w:pPr>
    <w:rPr>
      <w:rFonts w:ascii="Arial" w:eastAsia="Times New Roman" w:hAnsi="Arial" w:cs="Arial"/>
      <w:b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0792"/>
    <w:rPr>
      <w:rFonts w:ascii="Arial" w:eastAsia="Times New Roman" w:hAnsi="Arial" w:cs="Arial"/>
      <w:b/>
      <w:sz w:val="20"/>
      <w:szCs w:val="20"/>
      <w:shd w:val="clear" w:color="auto" w:fill="FFFFFF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10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0792"/>
    <w:pPr>
      <w:shd w:val="clear" w:color="auto" w:fill="FFFFFF"/>
      <w:spacing w:before="120" w:after="40" w:line="240" w:lineRule="auto"/>
      <w:ind w:firstLine="720"/>
      <w:jc w:val="both"/>
      <w:outlineLvl w:val="1"/>
    </w:pPr>
    <w:rPr>
      <w:rFonts w:ascii="Arial" w:eastAsia="Times New Roman" w:hAnsi="Arial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792"/>
    <w:rPr>
      <w:rFonts w:ascii="Arial" w:eastAsia="Times New Roman" w:hAnsi="Arial" w:cs="Arial"/>
      <w:b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Роман</dc:creator>
  <cp:lastModifiedBy>Microsoft</cp:lastModifiedBy>
  <cp:revision>6</cp:revision>
  <dcterms:created xsi:type="dcterms:W3CDTF">2015-04-27T12:11:00Z</dcterms:created>
  <dcterms:modified xsi:type="dcterms:W3CDTF">2017-12-14T20:40:00Z</dcterms:modified>
</cp:coreProperties>
</file>